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pStyle w:val="2"/>
        <w:keepNext w:val="0"/>
        <w:keepLines w:val="0"/>
        <w:widowControl/>
        <w:suppressLineNumbers w:val="0"/>
        <w:jc w:val="center"/>
      </w:pPr>
      <w:r>
        <w:rPr>
          <w:rFonts w:hint="eastAsia" w:ascii="Microsoft YaHei UI" w:hAnsi="Microsoft YaHei UI" w:eastAsia="Microsoft YaHei UI" w:cs="Microsoft YaHei UI"/>
          <w:sz w:val="24"/>
          <w:szCs w:val="24"/>
          <w:lang w:val="en-US" w:eastAsia="zh-CN"/>
        </w:rPr>
        <w:t xml:space="preserve">   </w:t>
      </w:r>
      <w:r>
        <w:rPr>
          <w:rStyle w:val="5"/>
          <w:sz w:val="30"/>
          <w:szCs w:val="30"/>
        </w:rPr>
        <w:t>合肥高新区元宇宙产业发展规划（2023-2028）（附全文下载）</w:t>
      </w:r>
    </w:p>
    <w:p>
      <w:pPr>
        <w:pStyle w:val="2"/>
        <w:keepNext w:val="0"/>
        <w:keepLines w:val="0"/>
        <w:widowControl/>
        <w:suppressLineNumbers w:val="0"/>
      </w:pPr>
      <w:r>
        <w:t>2 月 14 日，《合肥高新区元宇宙产业发展规划（2023-2028）》在中安创谷科技园全球路演中心正式发布。按照规划，合肥高新区将把 " 元宇宙 " 纳入未来产业发展战略，建设 " 长三角元宇宙创新发展第一区 "，打造具有世界影响力的元宇宙产业创新高地。</w:t>
      </w:r>
    </w:p>
    <w:p>
      <w:pPr>
        <w:pStyle w:val="2"/>
        <w:keepNext w:val="0"/>
        <w:keepLines w:val="0"/>
        <w:widowControl/>
        <w:suppressLineNumbers w:val="0"/>
      </w:pPr>
      <w:r>
        <w:t>合肥此前便对元宇宙产业发出过积极信号，在 2022 年年初的政府工作报告中提出，前瞻布局未来产业，瞄准量子信息、核能技术、元宇宙、超导技术、精准医疗等前沿领域，打造一批领航企业、尖端技术、高端产品，用未来产业赢得城市未来。</w:t>
      </w:r>
    </w:p>
    <w:p>
      <w:pPr>
        <w:pStyle w:val="2"/>
        <w:keepNext w:val="0"/>
        <w:keepLines w:val="0"/>
        <w:widowControl/>
        <w:suppressLineNumbers w:val="0"/>
      </w:pPr>
      <w:r>
        <w:t>此次《合肥高新区元宇宙产业发展规划（2023-2028）》的发布，更多的是从产业落地角度进行了规划布局，既提出了总体方向和各项目标，也给出了许多具体的执行举措，为元宇宙产业未来在合肥的落地发展奠定了坚实基础。</w:t>
      </w:r>
    </w:p>
    <w:p>
      <w:pPr>
        <w:pStyle w:val="2"/>
        <w:keepNext w:val="0"/>
        <w:keepLines w:val="0"/>
        <w:widowControl/>
        <w:suppressLineNumbers w:val="0"/>
      </w:pPr>
      <w:r>
        <w:t>本期内容我们对《规划》中的具体内容进行了提炼拆解，供元宇宙领域从业人士们以参考。</w:t>
      </w:r>
    </w:p>
    <w:p>
      <w:pPr>
        <w:pStyle w:val="2"/>
        <w:keepNext w:val="0"/>
        <w:keepLines w:val="0"/>
        <w:widowControl/>
        <w:suppressLineNumbers w:val="0"/>
      </w:pPr>
    </w:p>
    <w:p>
      <w:pPr>
        <w:pStyle w:val="2"/>
        <w:keepNext w:val="0"/>
        <w:keepLines w:val="0"/>
        <w:widowControl/>
        <w:suppressLineNumbers w:val="0"/>
      </w:pPr>
      <w:r>
        <w:t>一、合肥布局元宇宙思路：</w:t>
      </w:r>
    </w:p>
    <w:p>
      <w:pPr>
        <w:pStyle w:val="2"/>
        <w:keepNext w:val="0"/>
        <w:keepLines w:val="0"/>
        <w:widowControl/>
        <w:suppressLineNumbers w:val="0"/>
      </w:pPr>
      <w:r>
        <w:t>结合当下合肥高新区聚焦未来产业，打造世界领先科技园区的总体定位，站在新的起点上，要抢先布局数字经济新赛道，将元宇宙纳入合肥高新区未来产业发展战略。合肥高新区立足实际、统筹布局，坚持 "1+4+5" 总体工作思路，统筹推进科技和产业融合、当前和长远结合、有为政府和有效市场结合，全力打造具有世界影响力的元宇宙产业创新高地。</w:t>
      </w:r>
    </w:p>
    <w:p>
      <w:pPr>
        <w:pStyle w:val="2"/>
        <w:keepNext w:val="0"/>
        <w:keepLines w:val="0"/>
        <w:widowControl/>
        <w:suppressLineNumbers w:val="0"/>
      </w:pPr>
      <w:r>
        <w:t>二、合肥元宇宙规划具体目标：</w:t>
      </w:r>
    </w:p>
    <w:p>
      <w:pPr>
        <w:pStyle w:val="2"/>
        <w:keepNext w:val="0"/>
        <w:keepLines w:val="0"/>
        <w:widowControl/>
        <w:suppressLineNumbers w:val="0"/>
      </w:pPr>
      <w:r>
        <w:t>1. 关键核心技术</w:t>
      </w:r>
    </w:p>
    <w:p>
      <w:pPr>
        <w:pStyle w:val="2"/>
        <w:keepNext w:val="0"/>
        <w:keepLines w:val="0"/>
        <w:widowControl/>
        <w:suppressLineNumbers w:val="0"/>
      </w:pPr>
      <w:r>
        <w:t>到 2028 年，建成 5 个国内一流的元宇宙技术研究和创新平台，累计申请相关专利超过 800 项，突破关键核心技术超 50 个。</w:t>
      </w:r>
    </w:p>
    <w:p>
      <w:pPr>
        <w:pStyle w:val="2"/>
        <w:keepNext w:val="0"/>
        <w:keepLines w:val="0"/>
        <w:widowControl/>
        <w:suppressLineNumbers w:val="0"/>
      </w:pPr>
      <w:r>
        <w:t>2. 创新人才队伍</w:t>
      </w:r>
    </w:p>
    <w:p>
      <w:pPr>
        <w:pStyle w:val="2"/>
        <w:keepNext w:val="0"/>
        <w:keepLines w:val="0"/>
        <w:widowControl/>
        <w:suppressLineNumbers w:val="0"/>
      </w:pPr>
      <w:r>
        <w:t>到 2028 年，引进培育元宇宙领域科技领军人才 50 名、青年创新创业团队 100 个，相关从业人员 50000 人。</w:t>
      </w:r>
    </w:p>
    <w:p>
      <w:pPr>
        <w:pStyle w:val="2"/>
        <w:keepNext w:val="0"/>
        <w:keepLines w:val="0"/>
        <w:widowControl/>
        <w:suppressLineNumbers w:val="0"/>
      </w:pPr>
      <w:r>
        <w:t>3. 创新主体活力</w:t>
      </w:r>
    </w:p>
    <w:p>
      <w:pPr>
        <w:pStyle w:val="2"/>
        <w:keepNext w:val="0"/>
        <w:keepLines w:val="0"/>
        <w:widowControl/>
        <w:suppressLineNumbers w:val="0"/>
      </w:pPr>
      <w:r>
        <w:t>到 2028 年，培育和引进 10 家以上具有国际竞争力的创新型头部企业和 " 链主企业 "，打造 50 家以上 " 专精特新 " 企业，培育 100 家创新型中小企业。</w:t>
      </w:r>
    </w:p>
    <w:p>
      <w:pPr>
        <w:pStyle w:val="2"/>
        <w:keepNext w:val="0"/>
        <w:keepLines w:val="0"/>
        <w:widowControl/>
        <w:suppressLineNumbers w:val="0"/>
      </w:pPr>
      <w:r>
        <w:t>4. 产业集群效应</w:t>
      </w:r>
    </w:p>
    <w:p>
      <w:pPr>
        <w:pStyle w:val="2"/>
        <w:keepNext w:val="0"/>
        <w:keepLines w:val="0"/>
        <w:widowControl/>
        <w:suppressLineNumbers w:val="0"/>
      </w:pPr>
      <w:r>
        <w:t>到 2028 年，元宇宙相关产业规模突破 800 亿元，诞生一批全球领先的新产品、新服务。</w:t>
      </w:r>
    </w:p>
    <w:p>
      <w:pPr>
        <w:pStyle w:val="2"/>
        <w:keepNext w:val="0"/>
        <w:keepLines w:val="0"/>
        <w:widowControl/>
        <w:suppressLineNumbers w:val="0"/>
      </w:pPr>
      <w:r>
        <w:t>5. 应用示范场景</w:t>
      </w:r>
    </w:p>
    <w:p>
      <w:pPr>
        <w:pStyle w:val="2"/>
        <w:keepNext w:val="0"/>
        <w:keepLines w:val="0"/>
        <w:widowControl/>
        <w:suppressLineNumbers w:val="0"/>
      </w:pPr>
      <w:r>
        <w:t>到 2028 年，推动建设 2 个以上具备特色的元宇宙产业园区，落地 10 个以上 " 元宇宙 +〞、"+ 元宇宙〞的重大示范应用项目。</w:t>
      </w:r>
    </w:p>
    <w:p>
      <w:pPr>
        <w:pStyle w:val="2"/>
        <w:keepNext w:val="0"/>
        <w:keepLines w:val="0"/>
        <w:widowControl/>
        <w:suppressLineNumbers w:val="0"/>
      </w:pPr>
      <w:r>
        <w:t>三、具体举措：</w:t>
      </w:r>
    </w:p>
    <w:p>
      <w:pPr>
        <w:pStyle w:val="2"/>
        <w:keepNext w:val="0"/>
        <w:keepLines w:val="0"/>
        <w:widowControl/>
        <w:suppressLineNumbers w:val="0"/>
      </w:pPr>
      <w:r>
        <w:t>大力支持头部企业设立总部等记者从现场获悉，接下来，该区将针对元宇宙开展创新能力筑基、企业引培携手等一系列行动。其中包括加强数字孪生、交互体验、内容制作等核心技术研究，加快芯片、传感器、终端设备等元宇宙核心元器件研发。</w:t>
      </w:r>
    </w:p>
    <w:p>
      <w:pPr>
        <w:pStyle w:val="2"/>
        <w:keepNext w:val="0"/>
        <w:keepLines w:val="0"/>
        <w:widowControl/>
        <w:suppressLineNumbers w:val="0"/>
      </w:pPr>
      <w:r>
        <w:t>同时，将引进行业领军企业，支持全球有影响力的元宇宙新型头部企业和行业领军企业在园区设立总部、研发中心、创新平台等。人才方面，将实施元宇宙技术人才培育计划，引进国内外元宇宙领域高精尖人才。</w:t>
      </w:r>
    </w:p>
    <w:p>
      <w:pPr>
        <w:pStyle w:val="2"/>
        <w:keepNext w:val="0"/>
        <w:keepLines w:val="0"/>
        <w:widowControl/>
        <w:suppressLineNumbers w:val="0"/>
      </w:pPr>
      <w:r>
        <w:t>四、探索方式：</w:t>
      </w:r>
    </w:p>
    <w:p>
      <w:pPr>
        <w:pStyle w:val="2"/>
        <w:keepNext w:val="0"/>
        <w:keepLines w:val="0"/>
        <w:widowControl/>
        <w:suppressLineNumbers w:val="0"/>
      </w:pPr>
      <w:r>
        <w:t>" 元宇宙 +" 应用场景更多可能性在应用场景方面，将探索 " 元宇宙 +" 应用。其中，将以虚拟场景为主，将围绕内容制作与创作，重点打造元宇宙 + 商贸会展，元宇宙 + 科普、元宇宙 + 教育等试点项目，打造一批具有特色的元宇宙场景示范案例。</w:t>
      </w:r>
    </w:p>
    <w:p>
      <w:pPr>
        <w:pStyle w:val="2"/>
        <w:keepNext w:val="0"/>
        <w:keepLines w:val="0"/>
        <w:widowControl/>
        <w:suppressLineNumbers w:val="0"/>
      </w:pPr>
      <w:r>
        <w:t>同时，拓展 "+ 元宇宙 " 应用，将以现实场景为主，推广元宇宙相关技术在重点行业垂直领域的应用，开展智能制造 + 元宇宙、新能源 + 元宇宙、量子信息 + 元宇宙、空天 + 元宇宙等试点项目。</w:t>
      </w:r>
    </w:p>
    <w:p>
      <w:pPr>
        <w:pStyle w:val="2"/>
        <w:keepNext w:val="0"/>
        <w:keepLines w:val="0"/>
        <w:widowControl/>
        <w:suppressLineNumbers w:val="0"/>
      </w:pPr>
      <w:r>
        <w:t>五、谋划策略：</w:t>
      </w:r>
    </w:p>
    <w:p>
      <w:pPr>
        <w:pStyle w:val="2"/>
        <w:keepNext w:val="0"/>
        <w:keepLines w:val="0"/>
        <w:widowControl/>
        <w:suppressLineNumbers w:val="0"/>
      </w:pPr>
      <w:r>
        <w:t>建设元宇宙概念馆等一批特色载体在源头技术供给方面，计划建设元宇宙产业研究院、元宇宙重点实验室、工程研究中心、技术创新中心、新型研发机构等创新载体，瞄准高等院校、科研院所、创新平台在元宇宙领域的技术创新成果，推动成果就地转化。围绕元宇宙产业链体系，计划建设一批专业化众创空间和孵化器、产业加速器、元宇宙产业创新发展基地、元宇宙特色产业园区等。</w:t>
      </w:r>
    </w:p>
    <w:p>
      <w:pPr>
        <w:pStyle w:val="2"/>
        <w:keepNext w:val="0"/>
        <w:keepLines w:val="0"/>
        <w:widowControl/>
        <w:suppressLineNumbers w:val="0"/>
      </w:pPr>
      <w:r>
        <w:t>该区还将举办 " 奖 "" 赛 "" 会 "" 展 " 等一批元宇宙特色活动，谋划建设元宇宙概念馆、展示体验中心或主题公园，形成有国际影响力的元宇宙 " 品牌活动 "。围绕技术、成果、应用、标准、培训、评测等方面，以 " 企业 + 政府 " 的双领头模式，组建元宇宙产业联盟。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Microsoft YaHei UI" w:hAnsi="Microsoft YaHei UI" w:eastAsia="Microsoft YaHei UI" w:cs="Microsoft YaHei UI"/>
          <w:sz w:val="24"/>
          <w:szCs w:val="24"/>
        </w:rPr>
      </w:pPr>
      <w:bookmarkStart w:id="0" w:name="_GoBack"/>
      <w:bookmarkEnd w:id="0"/>
    </w:p>
    <w:p>
      <w:pPr>
        <w:rPr>
          <w:rFonts w:hint="eastAsia" w:ascii="Microsoft YaHei UI" w:hAnsi="Microsoft YaHei UI" w:eastAsia="Microsoft YaHei UI" w:cs="Microsoft YaHei UI"/>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s>
  <w:rsids>
    <w:rsidRoot w:val="103C76D6"/>
    <w:rsid w:val="103C76D6"/>
    <w:rsid w:val="33C2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1532</Words>
  <Characters>1610</Characters>
  <Lines>0</Lines>
  <Paragraphs>0</Paragraphs>
  <TotalTime>1</TotalTime>
  <ScaleCrop>false</ScaleCrop>
  <LinksUpToDate>false</LinksUpToDate>
  <CharactersWithSpaces>1723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2023-03-15T01:39:00Z</dcterms:created>
  <dc:creator>.｀         August .๑</dc:creator>
  <cp:lastModifiedBy>.｀         August .๑</cp:lastModifiedBy>
  <dcterms:modified xsi:type="dcterms:W3CDTF">2023-03-31T07:35:18Z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35EACB5022854CE38BA9F3E2ADBC0151</vt:lpwstr>
  </property>
</Properties>
</file>